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6570" w14:textId="77777777" w:rsidR="007F1AD3" w:rsidRDefault="007F1AD3" w:rsidP="00AD3FFB">
      <w:pPr>
        <w:shd w:val="clear" w:color="auto" w:fill="FFFFFF"/>
        <w:tabs>
          <w:tab w:val="left" w:pos="284"/>
          <w:tab w:val="left" w:pos="567"/>
          <w:tab w:val="left" w:pos="709"/>
          <w:tab w:val="left" w:pos="851"/>
          <w:tab w:val="left" w:pos="3969"/>
          <w:tab w:val="left" w:pos="4111"/>
          <w:tab w:val="left" w:pos="4536"/>
        </w:tabs>
        <w:spacing w:after="80"/>
        <w:ind w:left="426"/>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Кредит олиш учун тақдим қилинадиган ҳужжатлар рўйхати</w:t>
      </w:r>
    </w:p>
    <w:p w14:paraId="1DABF2F1" w14:textId="77777777" w:rsidR="00AD3FFB" w:rsidRPr="00AD3FFB" w:rsidRDefault="00AD3FFB" w:rsidP="007F1AD3">
      <w:pPr>
        <w:numPr>
          <w:ilvl w:val="0"/>
          <w:numId w:val="2"/>
        </w:numPr>
        <w:shd w:val="clear" w:color="auto" w:fill="FFFFFF"/>
        <w:tabs>
          <w:tab w:val="left" w:pos="284"/>
          <w:tab w:val="left" w:pos="567"/>
          <w:tab w:val="left" w:pos="709"/>
          <w:tab w:val="left" w:pos="993"/>
          <w:tab w:val="left" w:pos="3969"/>
          <w:tab w:val="left" w:pos="4111"/>
          <w:tab w:val="left" w:pos="4536"/>
        </w:tabs>
        <w:spacing w:after="80"/>
        <w:ind w:hanging="3479"/>
        <w:jc w:val="both"/>
        <w:rPr>
          <w:rFonts w:ascii="Times New Roman" w:hAnsi="Times New Roman" w:cs="Times New Roman"/>
          <w:b/>
          <w:color w:val="000000"/>
          <w:spacing w:val="2"/>
          <w:sz w:val="24"/>
          <w:szCs w:val="24"/>
          <w:lang w:val="uz-Cyrl-UZ"/>
        </w:rPr>
      </w:pPr>
    </w:p>
    <w:p w14:paraId="19B93E1A" w14:textId="4F6C1488" w:rsidR="007F1AD3" w:rsidRDefault="007F1AD3" w:rsidP="007F1AD3">
      <w:pPr>
        <w:numPr>
          <w:ilvl w:val="0"/>
          <w:numId w:val="2"/>
        </w:numPr>
        <w:shd w:val="clear" w:color="auto" w:fill="FFFFFF"/>
        <w:tabs>
          <w:tab w:val="left" w:pos="284"/>
          <w:tab w:val="left" w:pos="567"/>
          <w:tab w:val="left" w:pos="709"/>
          <w:tab w:val="left" w:pos="993"/>
          <w:tab w:val="left" w:pos="3969"/>
          <w:tab w:val="left" w:pos="4111"/>
          <w:tab w:val="left" w:pos="4536"/>
        </w:tabs>
        <w:spacing w:after="80"/>
        <w:ind w:hanging="3479"/>
        <w:jc w:val="both"/>
        <w:rPr>
          <w:rFonts w:ascii="Times New Roman" w:hAnsi="Times New Roman" w:cs="Times New Roman"/>
          <w:b/>
          <w:color w:val="000000"/>
          <w:spacing w:val="2"/>
          <w:sz w:val="24"/>
          <w:szCs w:val="24"/>
          <w:lang w:val="uz-Cyrl-UZ"/>
        </w:rPr>
      </w:pPr>
      <w:r>
        <w:rPr>
          <w:rFonts w:ascii="Times New Roman" w:hAnsi="Times New Roman" w:cs="Times New Roman"/>
          <w:b/>
          <w:color w:val="000000"/>
          <w:sz w:val="24"/>
          <w:szCs w:val="24"/>
          <w:lang w:val="uz-Cyrl-UZ"/>
        </w:rPr>
        <w:t>1. Кредит олиш учун қуйидаги ҳужжатлар тақдим этилади</w:t>
      </w:r>
      <w:r>
        <w:rPr>
          <w:rFonts w:ascii="Times New Roman" w:hAnsi="Times New Roman" w:cs="Times New Roman"/>
          <w:b/>
          <w:sz w:val="24"/>
          <w:szCs w:val="24"/>
        </w:rPr>
        <w:t>.</w:t>
      </w:r>
    </w:p>
    <w:p w14:paraId="729018B3"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 кредит олиш учун ариза </w:t>
      </w:r>
      <w:r>
        <w:rPr>
          <w:rFonts w:ascii="Times New Roman" w:hAnsi="Times New Roman" w:cs="Times New Roman"/>
          <w:i/>
          <w:sz w:val="24"/>
          <w:szCs w:val="24"/>
          <w:lang w:val="uz-Cyrl-UZ"/>
        </w:rPr>
        <w:t>(Қарз олувчи</w:t>
      </w:r>
      <w:r>
        <w:rPr>
          <w:rFonts w:ascii="Times New Roman" w:hAnsi="Times New Roman" w:cs="Times New Roman"/>
          <w:i/>
          <w:noProof/>
          <w:sz w:val="24"/>
          <w:szCs w:val="24"/>
          <w:lang w:val="uz-Cyrl-UZ"/>
        </w:rPr>
        <w:t>нинг фамилияси, исми, отасининг исми, паспорти (ёки паспорт ўрнини босувчи ҳужжати) серияси ва рақами ҳамда яшаш жойи, истеъмол кредитининг объекти, истеъмол кредитининг муддати, истеъмолчи томонидан шартнома бўйича мажбуриятларнинг бажарилишини таъминлаш усули кўрсатилган ҳолда</w:t>
      </w:r>
      <w:r>
        <w:rPr>
          <w:rFonts w:ascii="Times New Roman" w:hAnsi="Times New Roman" w:cs="Times New Roman"/>
          <w:i/>
          <w:sz w:val="24"/>
          <w:szCs w:val="24"/>
          <w:lang w:val="uz-Cyrl-UZ"/>
        </w:rPr>
        <w:t>);</w:t>
      </w:r>
      <w:r>
        <w:rPr>
          <w:rFonts w:ascii="Times New Roman" w:hAnsi="Times New Roman" w:cs="Times New Roman"/>
          <w:sz w:val="24"/>
          <w:szCs w:val="24"/>
          <w:lang w:val="uz-Cyrl-UZ"/>
        </w:rPr>
        <w:t xml:space="preserve"> </w:t>
      </w:r>
    </w:p>
    <w:p w14:paraId="1D108025"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б) Қарз олувчи (лозим бўлса биргаликда қарз олувчилар)нинг шахсини тасдиқловчи ҳужжат (паспорт ёки ҳарбий хизматчилар учун ҳарбий гувоҳнома нусхаси олиниб асли қайтарилади);</w:t>
      </w:r>
    </w:p>
    <w:p w14:paraId="1D10BB53"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в) қарз олувчи ва унинг оиласидаги даромад олувчиларнинг охирги 12 ойлик даромадларини тасдиқловчи ҳужжатлар.</w:t>
      </w:r>
    </w:p>
    <w:p w14:paraId="25EF1541"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Агарда биргаликда қарз олувчилар расмийлаштирилиши талаб этилса, у ҳолда биргаликда қарз олувчиларнинг ҳам юқорида қайд этилган ҳужжатлар талаб этилади. </w:t>
      </w:r>
    </w:p>
    <w:p w14:paraId="600F17A2" w14:textId="77777777" w:rsidR="007F1AD3" w:rsidRDefault="007F1AD3" w:rsidP="007F1AD3">
      <w:pPr>
        <w:widowControl/>
        <w:tabs>
          <w:tab w:val="left" w:pos="142"/>
          <w:tab w:val="left" w:pos="1620"/>
        </w:tabs>
        <w:adjustRightInd/>
        <w:spacing w:after="80"/>
        <w:ind w:firstLine="425"/>
        <w:jc w:val="both"/>
        <w:rPr>
          <w:rFonts w:ascii="Times New Roman" w:eastAsia="MS Mincho" w:hAnsi="Times New Roman" w:cs="Times New Roman"/>
          <w:i/>
          <w:sz w:val="24"/>
          <w:szCs w:val="24"/>
          <w:lang w:val="uz-Cyrl-UZ"/>
        </w:rPr>
      </w:pPr>
      <w:r>
        <w:rPr>
          <w:rFonts w:ascii="Times New Roman" w:hAnsi="Times New Roman" w:cs="Times New Roman"/>
          <w:color w:val="000000"/>
          <w:sz w:val="24"/>
          <w:szCs w:val="24"/>
          <w:lang w:val="uz-Cyrl-UZ"/>
        </w:rPr>
        <w:t>Бунда, охирги 12 ой давомида доимий даромад мавжуд бўлмаган ҳолларда, охирги ойларда олинган даромаддан ўртача олинган даромад ҳисобланиши мумкин.</w:t>
      </w:r>
    </w:p>
    <w:p w14:paraId="3E0A8475" w14:textId="77777777" w:rsidR="007F1AD3" w:rsidRDefault="007F1AD3" w:rsidP="007F1AD3">
      <w:pPr>
        <w:widowControl/>
        <w:tabs>
          <w:tab w:val="left" w:pos="142"/>
          <w:tab w:val="left" w:pos="1620"/>
        </w:tabs>
        <w:adjustRightInd/>
        <w:spacing w:after="80"/>
        <w:ind w:firstLine="426"/>
        <w:jc w:val="both"/>
        <w:rPr>
          <w:rFonts w:ascii="Times New Roman" w:eastAsia="MS Mincho" w:hAnsi="Times New Roman" w:cs="Times New Roman"/>
          <w:i/>
          <w:sz w:val="24"/>
          <w:szCs w:val="24"/>
          <w:lang w:val="uz-Cyrl-UZ"/>
        </w:rPr>
      </w:pPr>
      <w:r>
        <w:rPr>
          <w:rFonts w:ascii="Times New Roman" w:eastAsia="MS Mincho" w:hAnsi="Times New Roman" w:cs="Times New Roman"/>
          <w:sz w:val="24"/>
          <w:szCs w:val="24"/>
          <w:lang w:val="uz-Cyrl-UZ"/>
        </w:rPr>
        <w:t xml:space="preserve">г) кафиллик берувчи фуқароларнинг шахсини </w:t>
      </w:r>
      <w:r>
        <w:rPr>
          <w:rFonts w:ascii="Times New Roman" w:hAnsi="Times New Roman" w:cs="Times New Roman"/>
          <w:sz w:val="24"/>
          <w:szCs w:val="24"/>
          <w:lang w:val="uz-Cyrl-UZ"/>
        </w:rPr>
        <w:t>тасдиқловчи ҳужжат нусхаси,</w:t>
      </w:r>
      <w:r>
        <w:rPr>
          <w:rFonts w:ascii="Times New Roman" w:eastAsia="MS Mincho" w:hAnsi="Times New Roman" w:cs="Times New Roman"/>
          <w:sz w:val="24"/>
          <w:szCs w:val="24"/>
          <w:lang w:val="uz-Cyrl-UZ"/>
        </w:rPr>
        <w:t xml:space="preserve"> турар жойидан маълумотнома ва даромадлари тўғрисида маълумотнома </w:t>
      </w:r>
      <w:r>
        <w:rPr>
          <w:rFonts w:ascii="Times New Roman" w:eastAsia="MS Mincho" w:hAnsi="Times New Roman" w:cs="Times New Roman"/>
          <w:i/>
          <w:sz w:val="24"/>
          <w:szCs w:val="24"/>
          <w:lang w:val="uz-Cyrl-UZ"/>
        </w:rPr>
        <w:t>(даромадларининг 75 фоизи ажратиладиган кредит асосий қисми ва фоизи тўловларига етарли бўлиши лозим);</w:t>
      </w:r>
    </w:p>
    <w:p w14:paraId="348857D8" w14:textId="77777777" w:rsidR="007F1AD3" w:rsidRDefault="007F1AD3" w:rsidP="007F1AD3">
      <w:pPr>
        <w:widowControl/>
        <w:tabs>
          <w:tab w:val="left" w:pos="142"/>
          <w:tab w:val="left" w:pos="1620"/>
        </w:tabs>
        <w:adjustRightInd/>
        <w:spacing w:after="80"/>
        <w:ind w:firstLine="426"/>
        <w:jc w:val="both"/>
        <w:rPr>
          <w:rFonts w:ascii="Times New Roman" w:hAnsi="Times New Roman" w:cs="Times New Roman"/>
          <w:sz w:val="24"/>
          <w:szCs w:val="24"/>
          <w:lang w:val="uz-Cyrl-UZ"/>
        </w:rPr>
      </w:pPr>
      <w:r>
        <w:rPr>
          <w:rFonts w:ascii="Times New Roman" w:eastAsia="MS Mincho" w:hAnsi="Times New Roman" w:cs="Times New Roman"/>
          <w:sz w:val="24"/>
          <w:szCs w:val="24"/>
          <w:lang w:val="uz-Cyrl-UZ"/>
        </w:rPr>
        <w:t>д) т</w:t>
      </w:r>
      <w:r>
        <w:rPr>
          <w:rFonts w:ascii="Times New Roman" w:hAnsi="Times New Roman" w:cs="Times New Roman"/>
          <w:sz w:val="24"/>
          <w:szCs w:val="24"/>
          <w:lang w:val="uz-Cyrl-UZ"/>
        </w:rPr>
        <w:t xml:space="preserve">овар (ишлар ёки хизматлар) сотиб олиш учун ишлаб чиқарувчи ва реализация қилувчи (хизмат кўрсатувчи) корхона ва ташкилотлар билан мижоз ўртасида тузилган ҳисоб-шартнома (ишлаб чиқарувчи ва реализация қилувчи юридик шахсни давлат рўйхатидан ўтганлик гувоҳномаси, қонун ҳужжатларида назарда тутилган ҳолларда улгуржи савдо лицензиясининг нусхаси олиниб, асли қайтарилади); </w:t>
      </w:r>
    </w:p>
    <w:p w14:paraId="6D9EBD0D" w14:textId="77777777" w:rsidR="007F1AD3" w:rsidRDefault="007F1AD3" w:rsidP="007F1AD3">
      <w:pPr>
        <w:widowControl/>
        <w:tabs>
          <w:tab w:val="left" w:pos="142"/>
          <w:tab w:val="left" w:pos="1620"/>
        </w:tabs>
        <w:adjustRightInd/>
        <w:spacing w:after="80"/>
        <w:ind w:firstLine="426"/>
        <w:jc w:val="both"/>
        <w:rPr>
          <w:rFonts w:ascii="Times New Roman" w:eastAsia="MS Mincho" w:hAnsi="Times New Roman" w:cs="Times New Roman"/>
          <w:bCs/>
          <w:sz w:val="24"/>
          <w:szCs w:val="24"/>
          <w:lang w:val="uz-Cyrl-UZ"/>
        </w:rPr>
      </w:pPr>
      <w:r>
        <w:rPr>
          <w:rFonts w:ascii="Times New Roman" w:hAnsi="Times New Roman" w:cs="Times New Roman"/>
          <w:sz w:val="24"/>
          <w:szCs w:val="24"/>
          <w:lang w:val="uz-Cyrl-UZ"/>
        </w:rPr>
        <w:t>е) а</w:t>
      </w:r>
      <w:r>
        <w:rPr>
          <w:rFonts w:ascii="Times New Roman" w:eastAsia="MS Mincho" w:hAnsi="Times New Roman" w:cs="Times New Roman"/>
          <w:bCs/>
          <w:sz w:val="24"/>
          <w:szCs w:val="24"/>
          <w:lang w:val="uz-Cyrl-UZ"/>
        </w:rPr>
        <w:t>жратиладиган истеъмол кредити таъминоти учун Қарз олувчи томонидан тақдим</w:t>
      </w:r>
      <w:r>
        <w:rPr>
          <w:rFonts w:ascii="Times New Roman" w:eastAsia="MS Mincho" w:hAnsi="Times New Roman" w:cs="Times New Roman"/>
          <w:b/>
          <w:bCs/>
          <w:sz w:val="24"/>
          <w:szCs w:val="24"/>
          <w:lang w:val="uz-Cyrl-UZ"/>
        </w:rPr>
        <w:t xml:space="preserve"> </w:t>
      </w:r>
      <w:r>
        <w:rPr>
          <w:rFonts w:ascii="Times New Roman" w:eastAsia="MS Mincho" w:hAnsi="Times New Roman" w:cs="Times New Roman"/>
          <w:bCs/>
          <w:sz w:val="24"/>
          <w:szCs w:val="24"/>
          <w:lang w:val="uz-Cyrl-UZ"/>
        </w:rPr>
        <w:t>қилинадиган таъминот тури бўйича ҳужжатлар;</w:t>
      </w:r>
    </w:p>
    <w:p w14:paraId="7DC795C7" w14:textId="77777777" w:rsidR="007F1AD3" w:rsidRDefault="007F1AD3" w:rsidP="007F1AD3">
      <w:pPr>
        <w:numPr>
          <w:ilvl w:val="0"/>
          <w:numId w:val="2"/>
        </w:numPr>
        <w:shd w:val="clear" w:color="auto" w:fill="FFFFFF"/>
        <w:tabs>
          <w:tab w:val="left" w:pos="284"/>
          <w:tab w:val="left" w:pos="567"/>
          <w:tab w:val="left" w:pos="851"/>
          <w:tab w:val="left" w:pos="3969"/>
          <w:tab w:val="left" w:pos="4111"/>
          <w:tab w:val="left" w:pos="4536"/>
        </w:tabs>
        <w:spacing w:after="80"/>
        <w:ind w:left="0" w:firstLine="426"/>
        <w:jc w:val="both"/>
        <w:rPr>
          <w:rFonts w:ascii="Times New Roman" w:eastAsia="MS Mincho" w:hAnsi="Times New Roman" w:cs="Times New Roman"/>
          <w:b/>
          <w:bCs/>
          <w:sz w:val="24"/>
          <w:szCs w:val="24"/>
          <w:lang w:val="uz-Cyrl-UZ"/>
        </w:rPr>
      </w:pPr>
      <w:r>
        <w:rPr>
          <w:rFonts w:ascii="Times New Roman" w:eastAsia="MS Mincho" w:hAnsi="Times New Roman" w:cs="Times New Roman"/>
          <w:b/>
          <w:bCs/>
          <w:sz w:val="24"/>
          <w:szCs w:val="24"/>
          <w:lang w:val="uz-Cyrl-UZ"/>
        </w:rPr>
        <w:t>Корпоратив мижозлар ходимлари томонидан кредит олиш учун қуйидаги ҳужжатлар тақдим қилинади:</w:t>
      </w:r>
    </w:p>
    <w:p w14:paraId="6CC9EF72" w14:textId="77777777" w:rsidR="007F1AD3" w:rsidRDefault="007F1AD3" w:rsidP="007F1AD3">
      <w:pPr>
        <w:widowControl/>
        <w:adjustRightInd/>
        <w:spacing w:after="80"/>
        <w:ind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а) кредит олиш учун ариза;</w:t>
      </w:r>
    </w:p>
    <w:p w14:paraId="19F3E7DF"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б) Қарз олувчи (лозим бўлса биргаликда қарз олувчилар)нинг шахсини тасдиқловчи ҳужжат </w:t>
      </w:r>
      <w:r>
        <w:rPr>
          <w:rFonts w:ascii="Times New Roman" w:hAnsi="Times New Roman" w:cs="Times New Roman"/>
          <w:i/>
          <w:sz w:val="24"/>
          <w:szCs w:val="24"/>
          <w:lang w:val="uz-Cyrl-UZ"/>
        </w:rPr>
        <w:t>(паспорт ёки ҳарбий хизматчилар учун ҳарбий гувоҳнома нусхаси олиниб асли қайтарилади)</w:t>
      </w:r>
      <w:r>
        <w:rPr>
          <w:rFonts w:ascii="Times New Roman" w:hAnsi="Times New Roman" w:cs="Times New Roman"/>
          <w:sz w:val="24"/>
          <w:szCs w:val="24"/>
          <w:lang w:val="uz-Cyrl-UZ"/>
        </w:rPr>
        <w:t>;</w:t>
      </w:r>
    </w:p>
    <w:p w14:paraId="3D130870"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в) қарз олувчи ва унинг оиласидаги даромад олувчиларнинг охирги 12 ойлик даромадларини тасдиқловчи ҳужжатлар.</w:t>
      </w:r>
    </w:p>
    <w:p w14:paraId="1E3793E5" w14:textId="77777777" w:rsidR="007F1AD3" w:rsidRDefault="007F1AD3" w:rsidP="007F1AD3">
      <w:pPr>
        <w:widowControl/>
        <w:tabs>
          <w:tab w:val="left" w:pos="142"/>
          <w:tab w:val="left" w:pos="1620"/>
        </w:tabs>
        <w:adjustRightInd/>
        <w:spacing w:after="80"/>
        <w:ind w:firstLine="425"/>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Агарда биргаликда қарз олувчилар расмийлаштирилиши талаб этилса, у ҳолда биргаликда қарз олувчиларнинг ҳам юқорида қайд этилган ҳужжатлар талаб этилади. </w:t>
      </w:r>
    </w:p>
    <w:p w14:paraId="55317E8C" w14:textId="77777777" w:rsidR="007F1AD3" w:rsidRDefault="007F1AD3" w:rsidP="007F1AD3">
      <w:pPr>
        <w:widowControl/>
        <w:tabs>
          <w:tab w:val="left" w:pos="142"/>
          <w:tab w:val="left" w:pos="1620"/>
        </w:tabs>
        <w:adjustRightInd/>
        <w:spacing w:after="80"/>
        <w:ind w:firstLine="425"/>
        <w:jc w:val="both"/>
        <w:rPr>
          <w:rFonts w:ascii="Times New Roman" w:eastAsia="MS Mincho" w:hAnsi="Times New Roman" w:cs="Times New Roman"/>
          <w:i/>
          <w:sz w:val="24"/>
          <w:szCs w:val="24"/>
          <w:lang w:val="uz-Cyrl-UZ"/>
        </w:rPr>
      </w:pPr>
      <w:r>
        <w:rPr>
          <w:rFonts w:ascii="Times New Roman" w:hAnsi="Times New Roman" w:cs="Times New Roman"/>
          <w:color w:val="000000"/>
          <w:sz w:val="24"/>
          <w:szCs w:val="24"/>
          <w:lang w:val="uz-Cyrl-UZ"/>
        </w:rPr>
        <w:t>Бунда, охирги 12 ой давомида доимий даромад мавжуд бўлмаган ҳолларда, охирги ойларда олинган даромаддан ўртача олинган даромад ҳисобланиши мумкин.</w:t>
      </w:r>
    </w:p>
    <w:p w14:paraId="66D0B033" w14:textId="77777777" w:rsidR="007F1AD3" w:rsidRDefault="007F1AD3" w:rsidP="007F1AD3">
      <w:pPr>
        <w:widowControl/>
        <w:adjustRightInd/>
        <w:spacing w:after="80"/>
        <w:ind w:firstLine="426"/>
        <w:jc w:val="both"/>
        <w:rPr>
          <w:rFonts w:ascii="Times New Roman" w:hAnsi="Times New Roman" w:cs="Times New Roman"/>
          <w:sz w:val="24"/>
          <w:szCs w:val="24"/>
          <w:lang w:val="uz-Cyrl-UZ"/>
        </w:rPr>
      </w:pPr>
      <w:r>
        <w:rPr>
          <w:rFonts w:ascii="Times New Roman" w:eastAsia="MS Mincho" w:hAnsi="Times New Roman" w:cs="Times New Roman"/>
          <w:sz w:val="24"/>
          <w:szCs w:val="24"/>
          <w:lang w:val="uz-Cyrl-UZ"/>
        </w:rPr>
        <w:t xml:space="preserve">г) </w:t>
      </w:r>
      <w:r>
        <w:rPr>
          <w:rFonts w:ascii="Times New Roman" w:hAnsi="Times New Roman" w:cs="Times New Roman"/>
          <w:sz w:val="24"/>
          <w:szCs w:val="24"/>
        </w:rPr>
        <w:t>кредит таъминоти учун корпоратив мижоз</w:t>
      </w:r>
      <w:r>
        <w:rPr>
          <w:rFonts w:ascii="Times New Roman" w:hAnsi="Times New Roman" w:cs="Times New Roman"/>
          <w:sz w:val="24"/>
          <w:szCs w:val="24"/>
          <w:lang w:val="uz-Cyrl-UZ"/>
        </w:rPr>
        <w:t>нинг</w:t>
      </w:r>
      <w:r>
        <w:rPr>
          <w:rFonts w:ascii="Times New Roman" w:hAnsi="Times New Roman" w:cs="Times New Roman"/>
          <w:sz w:val="24"/>
          <w:szCs w:val="24"/>
        </w:rPr>
        <w:t xml:space="preserve"> кафиллик шартномаси</w:t>
      </w:r>
      <w:r>
        <w:rPr>
          <w:rFonts w:ascii="Times New Roman" w:hAnsi="Times New Roman" w:cs="Times New Roman"/>
          <w:sz w:val="24"/>
          <w:szCs w:val="24"/>
          <w:lang w:val="uz-Cyrl-UZ"/>
        </w:rPr>
        <w:t>;</w:t>
      </w:r>
    </w:p>
    <w:p w14:paraId="65C8A1CF" w14:textId="6F049195" w:rsidR="00EF2680" w:rsidRPr="007F1AD3" w:rsidRDefault="007F1AD3" w:rsidP="007F1AD3">
      <w:pPr>
        <w:rPr>
          <w:lang w:val="uz-Cyrl-UZ"/>
        </w:rPr>
      </w:pPr>
      <w:r>
        <w:rPr>
          <w:rFonts w:ascii="Times New Roman" w:hAnsi="Times New Roman" w:cs="Times New Roman"/>
          <w:sz w:val="24"/>
          <w:szCs w:val="24"/>
          <w:lang w:val="uz-Cyrl-UZ"/>
        </w:rPr>
        <w:t>д) товар (ишлар ёки хизматлар) сотиб олиш учун ишлаб чиқарувчи ва реализация килувчи корхона ва ташкилотлар билан мижоз ўртасида тузилган ҳисоб-шартнома, юридик шахсни давлат рўйхатидан ўтганлик гувоҳномаси, қонун ҳужжатларида назарда тутилган ҳолларда улгуржи савдо лицензияси нусхаси олиниб, асли қайтарилади.</w:t>
      </w:r>
      <w:bookmarkStart w:id="0" w:name="_GoBack"/>
      <w:bookmarkEnd w:id="0"/>
    </w:p>
    <w:sectPr w:rsidR="00EF2680" w:rsidRPr="007F1AD3" w:rsidSect="00AD3FF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5E50"/>
    <w:multiLevelType w:val="hybridMultilevel"/>
    <w:tmpl w:val="25FA7118"/>
    <w:lvl w:ilvl="0" w:tplc="089A6E36">
      <w:start w:val="1"/>
      <w:numFmt w:val="upperRoman"/>
      <w:lvlText w:val="%1."/>
      <w:lvlJc w:val="left"/>
      <w:pPr>
        <w:ind w:left="4337" w:hanging="720"/>
      </w:pPr>
      <w:rPr>
        <w:b/>
      </w:rPr>
    </w:lvl>
    <w:lvl w:ilvl="1" w:tplc="04190019">
      <w:start w:val="1"/>
      <w:numFmt w:val="lowerLetter"/>
      <w:lvlText w:val="%2."/>
      <w:lvlJc w:val="left"/>
      <w:pPr>
        <w:ind w:left="4697" w:hanging="360"/>
      </w:pPr>
    </w:lvl>
    <w:lvl w:ilvl="2" w:tplc="0419001B">
      <w:start w:val="1"/>
      <w:numFmt w:val="lowerRoman"/>
      <w:lvlText w:val="%3."/>
      <w:lvlJc w:val="right"/>
      <w:pPr>
        <w:ind w:left="5417" w:hanging="180"/>
      </w:pPr>
    </w:lvl>
    <w:lvl w:ilvl="3" w:tplc="0419000F">
      <w:start w:val="1"/>
      <w:numFmt w:val="decimal"/>
      <w:lvlText w:val="%4."/>
      <w:lvlJc w:val="left"/>
      <w:pPr>
        <w:ind w:left="6137" w:hanging="360"/>
      </w:pPr>
    </w:lvl>
    <w:lvl w:ilvl="4" w:tplc="04190019">
      <w:start w:val="1"/>
      <w:numFmt w:val="lowerLetter"/>
      <w:lvlText w:val="%5."/>
      <w:lvlJc w:val="left"/>
      <w:pPr>
        <w:ind w:left="6857" w:hanging="360"/>
      </w:pPr>
    </w:lvl>
    <w:lvl w:ilvl="5" w:tplc="0419001B">
      <w:start w:val="1"/>
      <w:numFmt w:val="lowerRoman"/>
      <w:lvlText w:val="%6."/>
      <w:lvlJc w:val="right"/>
      <w:pPr>
        <w:ind w:left="7577" w:hanging="180"/>
      </w:pPr>
    </w:lvl>
    <w:lvl w:ilvl="6" w:tplc="0419000F">
      <w:start w:val="1"/>
      <w:numFmt w:val="decimal"/>
      <w:lvlText w:val="%7."/>
      <w:lvlJc w:val="left"/>
      <w:pPr>
        <w:ind w:left="8297" w:hanging="360"/>
      </w:pPr>
    </w:lvl>
    <w:lvl w:ilvl="7" w:tplc="04190019">
      <w:start w:val="1"/>
      <w:numFmt w:val="lowerLetter"/>
      <w:lvlText w:val="%8."/>
      <w:lvlJc w:val="left"/>
      <w:pPr>
        <w:ind w:left="9017" w:hanging="360"/>
      </w:pPr>
    </w:lvl>
    <w:lvl w:ilvl="8" w:tplc="0419001B">
      <w:start w:val="1"/>
      <w:numFmt w:val="lowerRoman"/>
      <w:lvlText w:val="%9."/>
      <w:lvlJc w:val="right"/>
      <w:pPr>
        <w:ind w:left="9737" w:hanging="180"/>
      </w:pPr>
    </w:lvl>
  </w:abstractNum>
  <w:abstractNum w:abstractNumId="1">
    <w:nsid w:val="2D5C578B"/>
    <w:multiLevelType w:val="hybridMultilevel"/>
    <w:tmpl w:val="931AE7FA"/>
    <w:lvl w:ilvl="0" w:tplc="EB42DA30">
      <w:start w:val="1"/>
      <w:numFmt w:val="decimal"/>
      <w:lvlText w:val="%1."/>
      <w:lvlJc w:val="left"/>
      <w:pPr>
        <w:ind w:left="644" w:hanging="360"/>
      </w:pPr>
      <w:rPr>
        <w:b/>
      </w:rPr>
    </w:lvl>
    <w:lvl w:ilvl="1" w:tplc="04190019">
      <w:start w:val="1"/>
      <w:numFmt w:val="lowerLetter"/>
      <w:lvlText w:val="%2."/>
      <w:lvlJc w:val="left"/>
      <w:pPr>
        <w:ind w:left="4697" w:hanging="360"/>
      </w:pPr>
    </w:lvl>
    <w:lvl w:ilvl="2" w:tplc="0419001B">
      <w:start w:val="1"/>
      <w:numFmt w:val="lowerRoman"/>
      <w:lvlText w:val="%3."/>
      <w:lvlJc w:val="right"/>
      <w:pPr>
        <w:ind w:left="5417" w:hanging="180"/>
      </w:pPr>
    </w:lvl>
    <w:lvl w:ilvl="3" w:tplc="0419000F">
      <w:start w:val="1"/>
      <w:numFmt w:val="decimal"/>
      <w:lvlText w:val="%4."/>
      <w:lvlJc w:val="left"/>
      <w:pPr>
        <w:ind w:left="6137" w:hanging="360"/>
      </w:pPr>
    </w:lvl>
    <w:lvl w:ilvl="4" w:tplc="04190019">
      <w:start w:val="1"/>
      <w:numFmt w:val="lowerLetter"/>
      <w:lvlText w:val="%5."/>
      <w:lvlJc w:val="left"/>
      <w:pPr>
        <w:ind w:left="6857" w:hanging="360"/>
      </w:pPr>
    </w:lvl>
    <w:lvl w:ilvl="5" w:tplc="0419001B">
      <w:start w:val="1"/>
      <w:numFmt w:val="lowerRoman"/>
      <w:lvlText w:val="%6."/>
      <w:lvlJc w:val="right"/>
      <w:pPr>
        <w:ind w:left="7577" w:hanging="180"/>
      </w:pPr>
    </w:lvl>
    <w:lvl w:ilvl="6" w:tplc="0419000F">
      <w:start w:val="1"/>
      <w:numFmt w:val="decimal"/>
      <w:lvlText w:val="%7."/>
      <w:lvlJc w:val="left"/>
      <w:pPr>
        <w:ind w:left="8297" w:hanging="360"/>
      </w:pPr>
    </w:lvl>
    <w:lvl w:ilvl="7" w:tplc="04190019">
      <w:start w:val="1"/>
      <w:numFmt w:val="lowerLetter"/>
      <w:lvlText w:val="%8."/>
      <w:lvlJc w:val="left"/>
      <w:pPr>
        <w:ind w:left="9017" w:hanging="360"/>
      </w:pPr>
    </w:lvl>
    <w:lvl w:ilvl="8" w:tplc="0419001B">
      <w:start w:val="1"/>
      <w:numFmt w:val="lowerRoman"/>
      <w:lvlText w:val="%9."/>
      <w:lvlJc w:val="right"/>
      <w:pPr>
        <w:ind w:left="97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07"/>
    <w:rsid w:val="002C0F32"/>
    <w:rsid w:val="007F1AD3"/>
    <w:rsid w:val="00AD3FFB"/>
    <w:rsid w:val="00EF2680"/>
    <w:rsid w:val="00F3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IccTURON</dc:creator>
  <cp:lastModifiedBy>BOYIS</cp:lastModifiedBy>
  <cp:revision>3</cp:revision>
  <dcterms:created xsi:type="dcterms:W3CDTF">2020-12-13T11:07:00Z</dcterms:created>
  <dcterms:modified xsi:type="dcterms:W3CDTF">2020-12-13T11:07:00Z</dcterms:modified>
</cp:coreProperties>
</file>