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53" w:rsidRPr="00780B53" w:rsidRDefault="00780B53" w:rsidP="00780B53">
      <w:pPr>
        <w:pStyle w:val="1"/>
        <w:shd w:val="clear" w:color="auto" w:fill="FFFFFF"/>
        <w:spacing w:before="0"/>
        <w:jc w:val="center"/>
        <w:rPr>
          <w:rFonts w:ascii="Arial" w:hAnsi="Arial" w:cs="Arial"/>
          <w:b/>
          <w:color w:val="000000" w:themeColor="text1"/>
        </w:rPr>
      </w:pPr>
      <w:bookmarkStart w:id="0" w:name="_GoBack"/>
      <w:r w:rsidRPr="00780B53">
        <w:rPr>
          <w:rFonts w:ascii="Arial" w:hAnsi="Arial" w:cs="Arial"/>
          <w:b/>
          <w:color w:val="000000" w:themeColor="text1"/>
        </w:rPr>
        <w:t>Информация по принципу «COMPLY OR EXPLAIN»</w:t>
      </w:r>
    </w:p>
    <w:bookmarkEnd w:id="0"/>
    <w:p w:rsidR="00780B53" w:rsidRDefault="00780B53" w:rsidP="00780B53">
      <w:pPr>
        <w:shd w:val="clear" w:color="auto" w:fill="FFFFFF"/>
        <w:spacing w:after="225"/>
        <w:jc w:val="both"/>
        <w:rPr>
          <w:rFonts w:ascii="Arial" w:hAnsi="Arial" w:cs="Arial"/>
          <w:color w:val="222222"/>
          <w:sz w:val="24"/>
          <w:szCs w:val="24"/>
        </w:rPr>
      </w:pPr>
    </w:p>
    <w:p w:rsidR="00780B53" w:rsidRPr="00780B53" w:rsidRDefault="00780B53" w:rsidP="00780B53">
      <w:pPr>
        <w:shd w:val="clear" w:color="auto" w:fill="FFFFFF"/>
        <w:spacing w:after="225"/>
        <w:jc w:val="both"/>
        <w:rPr>
          <w:rFonts w:ascii="Arial" w:hAnsi="Arial" w:cs="Arial"/>
          <w:color w:val="222222"/>
          <w:sz w:val="24"/>
          <w:szCs w:val="24"/>
        </w:rPr>
      </w:pPr>
      <w:r w:rsidRPr="00780B53">
        <w:rPr>
          <w:rFonts w:ascii="Arial" w:hAnsi="Arial" w:cs="Arial"/>
          <w:color w:val="222222"/>
          <w:sz w:val="24"/>
          <w:szCs w:val="24"/>
        </w:rPr>
        <w:t>АКБ «Туронбанк» добровольно следует рекомендациям Кодекса корпоративного управления, утвержденного протоколом заседания Комиссии по повышению эффективности деятельности акционерных обществ и совершенствованию системы корпоративного управления от 31.12.2015 №9, на основании решения общего собрания акционеров от 25.06.2016 за №АС-1/10, демонстрируя свою приверженность честному и прозрачному введению бизнеса.</w:t>
      </w:r>
    </w:p>
    <w:p w:rsidR="00780B53" w:rsidRPr="00780B53" w:rsidRDefault="00780B53" w:rsidP="00780B53">
      <w:pPr>
        <w:shd w:val="clear" w:color="auto" w:fill="FFFFFF"/>
        <w:spacing w:after="225"/>
        <w:jc w:val="both"/>
        <w:rPr>
          <w:rFonts w:ascii="Arial" w:hAnsi="Arial" w:cs="Arial"/>
          <w:color w:val="222222"/>
          <w:sz w:val="24"/>
          <w:szCs w:val="24"/>
        </w:rPr>
      </w:pPr>
      <w:r w:rsidRPr="00780B53">
        <w:rPr>
          <w:rFonts w:ascii="Arial" w:hAnsi="Arial" w:cs="Arial"/>
          <w:color w:val="222222"/>
          <w:sz w:val="24"/>
          <w:szCs w:val="24"/>
        </w:rPr>
        <w:t>В соответствии с пунктом 8 Кодекса корпоративного управления в случае невозможности соблюдения отдельных рекомендаций Кодекса, акционерное общество подробно раскрывает ее причины в средствах массовой информации, следуя международному принципу «comply or explain» («соблюдай или объясняй»).</w:t>
      </w:r>
    </w:p>
    <w:p w:rsidR="00780B53" w:rsidRPr="00780B53" w:rsidRDefault="00780B53" w:rsidP="00780B53">
      <w:pPr>
        <w:shd w:val="clear" w:color="auto" w:fill="FFFFFF"/>
        <w:spacing w:after="225"/>
        <w:jc w:val="both"/>
        <w:rPr>
          <w:rFonts w:ascii="Arial" w:hAnsi="Arial" w:cs="Arial"/>
          <w:color w:val="222222"/>
          <w:sz w:val="24"/>
          <w:szCs w:val="24"/>
        </w:rPr>
      </w:pPr>
      <w:r w:rsidRPr="00780B53">
        <w:rPr>
          <w:rFonts w:ascii="Arial" w:hAnsi="Arial" w:cs="Arial"/>
          <w:color w:val="222222"/>
          <w:sz w:val="24"/>
          <w:szCs w:val="24"/>
        </w:rPr>
        <w:t>Вместе с тем, АКБ «Туронбанк» раскрывает причины о несоблюдении отдельных рекомендаций Кодекса:</w:t>
      </w:r>
    </w:p>
    <w:tbl>
      <w:tblPr>
        <w:tblW w:w="1007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8"/>
        <w:gridCol w:w="4715"/>
      </w:tblGrid>
      <w:tr w:rsidR="00780B53" w:rsidRPr="00780B53" w:rsidTr="00780B5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235FAE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80B53" w:rsidRPr="00780B53" w:rsidRDefault="00780B53" w:rsidP="00780B53">
            <w:pPr>
              <w:shd w:val="clear" w:color="auto" w:fill="235FAE"/>
              <w:spacing w:after="225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780B53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     Рекомендации Кодекса </w:t>
            </w:r>
          </w:p>
        </w:tc>
        <w:tc>
          <w:tcPr>
            <w:tcW w:w="4715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235FAE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80B53" w:rsidRPr="00780B53" w:rsidRDefault="00780B53" w:rsidP="00780B53">
            <w:pPr>
              <w:shd w:val="clear" w:color="auto" w:fill="235FAE"/>
              <w:spacing w:after="225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780B53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Объяснения</w:t>
            </w:r>
          </w:p>
        </w:tc>
      </w:tr>
      <w:tr w:rsidR="00780B53" w:rsidRPr="00780B53" w:rsidTr="00780B5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80B53" w:rsidRPr="00780B53" w:rsidRDefault="00780B53" w:rsidP="00780B53">
            <w:pPr>
              <w:spacing w:after="225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780B53">
              <w:rPr>
                <w:rFonts w:ascii="Arial" w:hAnsi="Arial" w:cs="Arial"/>
                <w:color w:val="0054A5"/>
                <w:sz w:val="24"/>
                <w:szCs w:val="24"/>
              </w:rPr>
              <w:t>1. Для обеспечения прозрачности деятельности, АО: обеспечивают публикацию подлежащей обязательному раскрытию информации об АО, на сайте АО и в других источниках, предусмотренных законодательством, с переводом на английский, русский и иные языки, удобные акционерам и другим заинтересованным сторонам, в том числе иностранным инвесторам</w:t>
            </w:r>
          </w:p>
        </w:tc>
        <w:tc>
          <w:tcPr>
            <w:tcW w:w="4715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80B53" w:rsidRPr="00780B53" w:rsidRDefault="00780B53" w:rsidP="00780B53">
            <w:pPr>
              <w:spacing w:after="225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780B53">
              <w:rPr>
                <w:rFonts w:ascii="Arial" w:hAnsi="Arial" w:cs="Arial"/>
                <w:color w:val="0054A5"/>
                <w:sz w:val="24"/>
                <w:szCs w:val="24"/>
              </w:rPr>
              <w:t>Сайт полностью обеспечен информацией, подлежащей обязательному раскрытию на русском и государственном языке.  На сегодняшний день ведутся мероприятия по разработке версии сайта на английском языке.</w:t>
            </w:r>
          </w:p>
        </w:tc>
      </w:tr>
      <w:tr w:rsidR="00780B53" w:rsidRPr="00780B53" w:rsidTr="00780B5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80B53" w:rsidRPr="00780B53" w:rsidRDefault="00780B53" w:rsidP="00780B53">
            <w:pPr>
              <w:spacing w:after="225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780B53">
              <w:rPr>
                <w:rFonts w:ascii="Arial" w:hAnsi="Arial" w:cs="Arial"/>
                <w:color w:val="0054A5"/>
                <w:sz w:val="24"/>
                <w:szCs w:val="24"/>
              </w:rPr>
              <w:t>2. Для внедрения механизмов эффективного взаимодействия исполнительного органа с акционерами и инвесторами, органы управления АО: вводят в АО должность корпоративного консультанта, подотчетного наблюдательному совету и ответственного за осуществление контроля за соблюдением требований корпоративного законодательства в деятельности АО</w:t>
            </w:r>
            <w:r w:rsidRPr="00780B53">
              <w:rPr>
                <w:rFonts w:ascii="Arial" w:hAnsi="Arial" w:cs="Arial"/>
                <w:color w:val="222222"/>
                <w:sz w:val="24"/>
                <w:szCs w:val="24"/>
              </w:rPr>
              <w:br/>
            </w:r>
          </w:p>
        </w:tc>
        <w:tc>
          <w:tcPr>
            <w:tcW w:w="4715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80B53" w:rsidRPr="00780B53" w:rsidRDefault="00780B53" w:rsidP="00780B53">
            <w:pPr>
              <w:spacing w:after="225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780B53">
              <w:rPr>
                <w:rFonts w:ascii="Arial" w:hAnsi="Arial" w:cs="Arial"/>
                <w:color w:val="0054A5"/>
                <w:sz w:val="24"/>
                <w:szCs w:val="24"/>
              </w:rPr>
              <w:t>АКБ «Туронбанк» создано ответственное подразделение, которое осуществляет контроль за соблюдением требований корпоративного законодательства и в 2019 году не было необходимости во введении должности Корпоративного консультанта.</w:t>
            </w:r>
          </w:p>
          <w:p w:rsidR="00780B53" w:rsidRPr="00780B53" w:rsidRDefault="00780B53" w:rsidP="00780B53">
            <w:pPr>
              <w:spacing w:after="225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780B53">
              <w:rPr>
                <w:rFonts w:ascii="Arial" w:hAnsi="Arial" w:cs="Arial"/>
                <w:color w:val="0054A5"/>
                <w:sz w:val="24"/>
                <w:szCs w:val="24"/>
              </w:rPr>
              <w:t xml:space="preserve">В целях выполнения рекомендаций Кодекса правлением банка разрабатывается Положение о Корпоративном консультанте АКБ «Туронбанк» который будет утверждаться  Наблюдательным Советом банка, а также  будет назначен Корпоративный консультант, подотчётный наблюдательному совету и ответственный за осуществление </w:t>
            </w:r>
            <w:r w:rsidRPr="00780B53">
              <w:rPr>
                <w:rFonts w:ascii="Arial" w:hAnsi="Arial" w:cs="Arial"/>
                <w:color w:val="0054A5"/>
                <w:sz w:val="24"/>
                <w:szCs w:val="24"/>
              </w:rPr>
              <w:lastRenderedPageBreak/>
              <w:t>контроля за соблюдением требований корпоративного законодательства в деятельности банка</w:t>
            </w:r>
          </w:p>
        </w:tc>
      </w:tr>
      <w:tr w:rsidR="00780B53" w:rsidRPr="00780B53" w:rsidTr="00780B5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80B53" w:rsidRPr="00780B53" w:rsidRDefault="00780B53" w:rsidP="00780B53">
            <w:pPr>
              <w:spacing w:after="225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780B53">
              <w:rPr>
                <w:rFonts w:ascii="Arial" w:hAnsi="Arial" w:cs="Arial"/>
                <w:color w:val="0054A5"/>
                <w:sz w:val="24"/>
                <w:szCs w:val="24"/>
              </w:rPr>
              <w:lastRenderedPageBreak/>
              <w:t>3. Для внедрения типовой организационной структуры общества, в АО: утверждается регламент конкурсного отбора на руководящие должности, с описанием процедур объявления конкурса, объективных критериев отбора, найма по его итогам новых, современно мыслящих, высококвалифицированных руководителей, соответствующих современным требованиям, а также иностранных менеджеров</w:t>
            </w:r>
            <w:r w:rsidRPr="00780B53">
              <w:rPr>
                <w:rFonts w:ascii="Arial" w:hAnsi="Arial" w:cs="Arial"/>
                <w:color w:val="222222"/>
                <w:sz w:val="24"/>
                <w:szCs w:val="24"/>
              </w:rPr>
              <w:br/>
            </w:r>
          </w:p>
        </w:tc>
        <w:tc>
          <w:tcPr>
            <w:tcW w:w="4715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80B53" w:rsidRPr="00780B53" w:rsidRDefault="00780B53" w:rsidP="00780B53">
            <w:pPr>
              <w:spacing w:after="225"/>
              <w:jc w:val="both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780B53">
              <w:rPr>
                <w:rFonts w:ascii="Arial" w:hAnsi="Arial" w:cs="Arial"/>
                <w:color w:val="0054A5"/>
                <w:sz w:val="24"/>
                <w:szCs w:val="24"/>
              </w:rPr>
              <w:t>Правлением банка разрабатывается Положение о «Порядке конкурсного отбора Членов Правления который будет утверждаться Наблюдательным Советом банка.</w:t>
            </w:r>
            <w:r w:rsidRPr="00780B53">
              <w:rPr>
                <w:rFonts w:ascii="Arial" w:hAnsi="Arial" w:cs="Arial"/>
                <w:color w:val="222222"/>
                <w:sz w:val="24"/>
                <w:szCs w:val="24"/>
              </w:rPr>
              <w:br/>
            </w:r>
            <w:r w:rsidRPr="00780B53">
              <w:rPr>
                <w:rFonts w:ascii="Arial" w:hAnsi="Arial" w:cs="Arial"/>
                <w:color w:val="0054A5"/>
                <w:sz w:val="24"/>
                <w:szCs w:val="24"/>
              </w:rPr>
              <w:t>Наблюдательный совет АКБ «Туронбанк», для обеспечения и в дальнейшем полного соблюдения рекомендаций Кодекса будет осуществлять необходимые внутренние корпоративные действия связанные с проведением конкурсного отбора</w:t>
            </w:r>
          </w:p>
        </w:tc>
      </w:tr>
      <w:tr w:rsidR="00780B53" w:rsidRPr="00780B53" w:rsidTr="00780B5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80B53" w:rsidRPr="00780B53" w:rsidRDefault="00780B53" w:rsidP="00780B53">
            <w:pPr>
              <w:spacing w:after="225"/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780B53">
              <w:rPr>
                <w:rFonts w:ascii="Arial" w:hAnsi="Arial" w:cs="Arial"/>
                <w:color w:val="0054A5"/>
                <w:sz w:val="24"/>
                <w:szCs w:val="24"/>
              </w:rPr>
              <w:t>4. Для внедрения механизмов эффективного взаимодействия исполнительного органа с акционерами и инвесторами, органы управления АО: могут ограничить право членов исполнительного органа, выступающих представителем акционеров, голосовать по вопросу избрания членов исполнительного органа</w:t>
            </w:r>
            <w:r w:rsidRPr="00780B53">
              <w:rPr>
                <w:rFonts w:ascii="Arial" w:hAnsi="Arial" w:cs="Arial"/>
                <w:color w:val="222222"/>
                <w:sz w:val="24"/>
                <w:szCs w:val="24"/>
              </w:rPr>
              <w:br/>
            </w:r>
          </w:p>
        </w:tc>
        <w:tc>
          <w:tcPr>
            <w:tcW w:w="4715" w:type="dxa"/>
            <w:tcBorders>
              <w:top w:val="single" w:sz="6" w:space="0" w:color="DDDDDD"/>
              <w:left w:val="single" w:sz="6" w:space="0" w:color="DDDDDD"/>
              <w:bottom w:val="single" w:sz="12" w:space="0" w:color="E1E1E1"/>
              <w:right w:val="single" w:sz="6" w:space="0" w:color="DDDDDD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780B53" w:rsidRPr="00780B53" w:rsidRDefault="00780B53" w:rsidP="00780B53">
            <w:pPr>
              <w:jc w:val="both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780B53">
              <w:rPr>
                <w:rFonts w:ascii="Arial" w:hAnsi="Arial" w:cs="Arial"/>
                <w:color w:val="0054A5"/>
                <w:sz w:val="24"/>
                <w:szCs w:val="24"/>
              </w:rPr>
              <w:t>Согласно Уставу АКБ «Туронбанк» полномочия по избранию членов исполнительного органа переданы наблюдательному совету банка.</w:t>
            </w:r>
            <w:r w:rsidRPr="00780B53">
              <w:rPr>
                <w:rFonts w:ascii="Arial" w:hAnsi="Arial" w:cs="Arial"/>
                <w:color w:val="222222"/>
                <w:sz w:val="23"/>
                <w:szCs w:val="23"/>
              </w:rPr>
              <w:br/>
            </w:r>
            <w:r w:rsidRPr="00780B53">
              <w:rPr>
                <w:rFonts w:ascii="Arial" w:hAnsi="Arial" w:cs="Arial"/>
                <w:color w:val="0054A5"/>
                <w:sz w:val="24"/>
                <w:szCs w:val="24"/>
              </w:rPr>
              <w:t>Исходя из того что, члены исполнительного органа избираются наблюдательным советом банка, а не общим собранием акционеров считаем нецелесообразным ограничивать права членов исполнительного органа по этому вопросуСайт полностью обеспечен информацией, подлежащей обязательному раскрытию на русском и государственном языке.  На сегодняшний день ведутся мероприятия по разработке версии сайта на английском языке.</w:t>
            </w:r>
          </w:p>
        </w:tc>
      </w:tr>
    </w:tbl>
    <w:p w:rsidR="00065F95" w:rsidRPr="00780B53" w:rsidRDefault="00065F95" w:rsidP="00780B53"/>
    <w:sectPr w:rsidR="00065F95" w:rsidRPr="0078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Uzb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3F"/>
    <w:rsid w:val="00065F95"/>
    <w:rsid w:val="00176FA2"/>
    <w:rsid w:val="0049483F"/>
    <w:rsid w:val="0078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6E08"/>
  <w15:docId w15:val="{F9526E5B-7648-4A34-B52A-04DC4EDB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0B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49483F"/>
    <w:pPr>
      <w:keepNext/>
      <w:widowControl w:val="0"/>
      <w:tabs>
        <w:tab w:val="left" w:pos="-284"/>
      </w:tabs>
      <w:jc w:val="center"/>
      <w:outlineLvl w:val="4"/>
    </w:pPr>
    <w:rPr>
      <w:rFonts w:ascii="Times Uzb Roman" w:hAnsi="Times Uzb Roman"/>
      <w:b/>
      <w:sz w:val="28"/>
      <w:lang w:val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9483F"/>
    <w:rPr>
      <w:rFonts w:ascii="Times Uzb Roman" w:eastAsia="Times New Roman" w:hAnsi="Times Uzb Roman" w:cs="Times New Roman"/>
      <w:b/>
      <w:sz w:val="28"/>
      <w:szCs w:val="20"/>
      <w:lang w:val="uz-Cyrl-UZ" w:eastAsia="ru-RU"/>
    </w:rPr>
  </w:style>
  <w:style w:type="paragraph" w:styleId="a3">
    <w:name w:val="Normal (Web)"/>
    <w:basedOn w:val="a"/>
    <w:uiPriority w:val="99"/>
    <w:semiHidden/>
    <w:unhideWhenUsed/>
    <w:rsid w:val="00780B5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80B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ТУРОНБАНК</cp:lastModifiedBy>
  <cp:revision>2</cp:revision>
  <dcterms:created xsi:type="dcterms:W3CDTF">2020-08-25T14:10:00Z</dcterms:created>
  <dcterms:modified xsi:type="dcterms:W3CDTF">2020-08-25T14:10:00Z</dcterms:modified>
</cp:coreProperties>
</file>