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ED" w:rsidRDefault="00CC00B2" w:rsidP="00F80ED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bookmarkStart w:id="0" w:name="_GoBack"/>
      <w:bookmarkEnd w:id="0"/>
      <w:r w:rsidRPr="00F80ED8">
        <w:rPr>
          <w:rFonts w:ascii="Times New Roman" w:hAnsi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 муҳим факт содир бўлган сана 201</w:t>
      </w:r>
      <w:r w:rsidR="00AB2E14" w:rsidRPr="00F80ED8">
        <w:rPr>
          <w:rFonts w:ascii="Times New Roman" w:hAnsi="Times New Roman"/>
          <w:b/>
          <w:noProof/>
          <w:sz w:val="24"/>
          <w:szCs w:val="24"/>
          <w:lang w:val="uz-Cyrl-UZ"/>
        </w:rPr>
        <w:t>8</w:t>
      </w:r>
      <w:r w:rsidRPr="00F80ED8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йил 4</w:t>
      </w:r>
      <w:r w:rsidR="00AB2E14" w:rsidRPr="00F80ED8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июнь</w:t>
      </w:r>
    </w:p>
    <w:p w:rsidR="00F80ED8" w:rsidRPr="00C232F9" w:rsidRDefault="00F80ED8" w:rsidP="00F80ED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26"/>
        <w:gridCol w:w="2151"/>
        <w:gridCol w:w="234"/>
        <w:gridCol w:w="844"/>
        <w:gridCol w:w="1125"/>
        <w:gridCol w:w="189"/>
        <w:gridCol w:w="158"/>
        <w:gridCol w:w="591"/>
        <w:gridCol w:w="403"/>
        <w:gridCol w:w="722"/>
        <w:gridCol w:w="272"/>
        <w:gridCol w:w="769"/>
        <w:gridCol w:w="941"/>
      </w:tblGrid>
      <w:tr w:rsidR="00120C11" w:rsidTr="00800884">
        <w:trPr>
          <w:trHeight w:val="285"/>
          <w:jc w:val="center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C11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C11" w:rsidRPr="00F80ED8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120C11" w:rsidRPr="00F80ED8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ЭМИТЕНТНИНГ НОМИ</w:t>
            </w:r>
          </w:p>
          <w:p w:rsidR="00120C11" w:rsidRPr="00F80ED8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Тўлиқ: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«Туронбанк» акциядорлик тижорат банки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Қисқартирилган: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«Туронбанк» АТБ</w:t>
            </w:r>
          </w:p>
        </w:tc>
      </w:tr>
      <w:tr w:rsidR="00EF51ED" w:rsidTr="00A27751">
        <w:trPr>
          <w:trHeight w:val="236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Биржа тикерининг номи:*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TNBN</w:t>
            </w:r>
          </w:p>
        </w:tc>
      </w:tr>
      <w:tr w:rsidR="00EF51ED" w:rsidTr="00800884">
        <w:trPr>
          <w:trHeight w:val="556"/>
          <w:jc w:val="center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АЛОҚА МАЪЛУМОТЛАРИ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Жойлашган ери: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Ўзбекистон, 100011, Абай кўчаси 4А уй.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Почта манзили: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Ўзбекистон, 100011, Абай кўчаси 4А уй.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Электрон почта манзили:*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info@turonbank.uz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Расмий веб-сайти:*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www.turonbank.uz</w:t>
            </w:r>
          </w:p>
        </w:tc>
      </w:tr>
      <w:tr w:rsidR="00EF51ED" w:rsidTr="00800884">
        <w:trPr>
          <w:trHeight w:val="315"/>
          <w:jc w:val="center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МУҲИМ ФАКТ ТЎҒРИСИДА АХБОРОТ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Муҳим фактнинг рақами: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06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Муҳим фактнинг номи: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Эмитентнинг юқори бошқарув органи томонидан қабул қилинган қарорлар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тури: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йиллик 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навбатдаги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ўтказиш санаси: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AB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201</w:t>
            </w:r>
            <w:r w:rsidR="00AB2E14"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 w:rsidR="00861A0D"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AB2E14"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июнь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баённомаси тузилган сана: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AB2E14" w:rsidP="00861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201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4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июнь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ўтказилган жой: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Тошкент шахри, Шайхонтохур тумани, Абай кўчаси 4А уй.</w:t>
            </w:r>
          </w:p>
        </w:tc>
      </w:tr>
      <w:tr w:rsidR="00EF51ED" w:rsidTr="00A27751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Умумий йиғилиш кворуми: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FB7239" w:rsidP="0003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91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,55</w:t>
            </w:r>
            <w:r w:rsidR="00EF51ED"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</w:tr>
      <w:tr w:rsidR="00EF51ED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2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Овоз беришга 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қўйилган 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масалалар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2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Овоз бериш якунлари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F51ED" w:rsidTr="00505CE8">
        <w:trPr>
          <w:trHeight w:val="36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ёқлаш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қарши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бетарафлар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EF51ED" w:rsidTr="00F70EEA">
        <w:trPr>
          <w:trHeight w:val="27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сони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сони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сони</w:t>
            </w:r>
          </w:p>
          <w:p w:rsidR="00EF51ED" w:rsidRPr="00F80ED8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EF51ED" w:rsidTr="00F80ED8">
        <w:trPr>
          <w:trHeight w:val="268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111438" w:rsidP="00410812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навбатдаги йиллик ҳисобот умумий йиғилишининг саноқ комиссияси шахсий таркибини тасдиқлаш.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EF51ED" w:rsidRPr="00F80ED8" w:rsidRDefault="007E12CE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F80ED8" w:rsidRDefault="00EF51ED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A27751" w:rsidTr="007E12CE">
        <w:trPr>
          <w:trHeight w:val="1260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Default="00A2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111438" w:rsidP="00410812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АТБ акциядорларининг навбатдаги йиллик ҳисобот умумий йиғилишининг регламентини тасдиқлаш.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A27751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A27751" w:rsidTr="00410812">
        <w:trPr>
          <w:trHeight w:val="1969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Default="00A2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111438" w:rsidP="0041081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молиявий йилдаги фаолияти якунл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ари бўйича ҳисоботини ҳамда 2018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 банк фаолиятининг асосий йўналишлари тўғрисида банк Бошқарувининг ҳисоботини тасдиқлаш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A27751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751" w:rsidRPr="00F80ED8" w:rsidRDefault="00A2775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536F1F" w:rsidTr="00BC15D8">
        <w:trPr>
          <w:trHeight w:val="97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Default="0053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410812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якунлари бўйича ташқи аудит хулосасини кўриб чиқиш.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:rsidR="00536F1F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  <w:p w:rsidR="00536F1F" w:rsidRPr="00F80ED8" w:rsidRDefault="00536F1F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1F" w:rsidRPr="00F80ED8" w:rsidRDefault="00536F1F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D402A" w:rsidTr="00BC15D8">
        <w:trPr>
          <w:trHeight w:val="86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Default="00BD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банк Тафтиш комиссияси ҳисоботини тасдиқлаш.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:rsidR="00BD402A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  <w:p w:rsidR="00BD402A" w:rsidRPr="00F80ED8" w:rsidRDefault="00BD402A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D402A" w:rsidTr="007E12CE">
        <w:trPr>
          <w:trHeight w:val="1007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Default="00BD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Кенгашининг 201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бўйича ҳисоботини тасдиқлаш.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D402A" w:rsidTr="00F70EEA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Default="00BD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E2691E" w:rsidP="00410812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2017</w:t>
            </w:r>
            <w:r w:rsidR="00BD402A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банкнинг бухгалтерлик баланси, фойда ва зарарлар ҳисобини тасдиқлаш.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E12CE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  <w:p w:rsidR="00BD402A" w:rsidRPr="00F80ED8" w:rsidRDefault="00BD402A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02A" w:rsidRPr="00F80ED8" w:rsidRDefault="00BD402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0A4059" w:rsidRPr="004E4113" w:rsidTr="000A4059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59" w:rsidRDefault="000A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59" w:rsidRPr="00F80ED8" w:rsidRDefault="000A4059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59" w:rsidRPr="00F80ED8" w:rsidRDefault="000A4059" w:rsidP="00177E22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олинган соф фойдасини тақсимлаш тартибини тасдиқлаш.</w:t>
            </w:r>
          </w:p>
          <w:p w:rsidR="000A4059" w:rsidRPr="00F80ED8" w:rsidRDefault="00177E22" w:rsidP="00E2691E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бўйича олинган 16</w:t>
            </w:r>
            <w:r w:rsidR="00E2691E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550 000,00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сўм соф фойдаси қуйидаги тартибда тақсимлансин:</w:t>
            </w:r>
          </w:p>
        </w:tc>
      </w:tr>
      <w:tr w:rsidR="00B411D1" w:rsidTr="00F70EEA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177E22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8.1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FD010A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Умумий захира фондига ажратма сифатида – 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  <w:t>827 500 000,0 сўм ажратилсин;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B411D1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411D1" w:rsidTr="00410812">
        <w:trPr>
          <w:trHeight w:val="1041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8.2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FD010A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Стандарт активлар учун яратилиши лозим бўлган заҳираларга – 2 448 600 000,0 сўм ажратилсин;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E12CE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  <w:p w:rsidR="00B411D1" w:rsidRPr="00F80ED8" w:rsidRDefault="00B411D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411D1" w:rsidRPr="00177E22" w:rsidTr="00F70EEA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8.3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FD010A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Номинал қиймати 1 700 сўм бўлган бир дона имтиёзли акция учун 340 сўм ёки номинал қийматига нисбатан 20 фоиз миқдорида дивиденд тулаш учун - 1 688 950 000,0 сўм ажратилсин;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B411D1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411D1" w:rsidRPr="00177E22" w:rsidTr="00F70EEA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177E22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8.4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FD010A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Номинал қиймати 1 700 сўм бўлган бир дона оддий акция учун 18,5853 сўм ёки номинал қийматига нисбатан 1,093 фоиз миқдорида дивиденд тулаш учун – 8 275 009 705,43 сўм ажратилсин;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B411D1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FD010A" w:rsidRPr="00177E22" w:rsidTr="00410812">
        <w:trPr>
          <w:trHeight w:val="1686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177E22" w:rsidRDefault="00FD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8.5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аъзоларини (ЭКОИХ ўн баравари миқдорида) ҳамда банк ходимларини рағбатлантириш (13-ойлик учун) мақсадида – 3 309 940 294,57 сўм ажратилсин.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FD010A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0A" w:rsidRPr="00F80ED8" w:rsidRDefault="00FD010A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411D1" w:rsidTr="00177E22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Дивиденд тўлаш муддатининг бошланиш санаси 201</w:t>
            </w:r>
            <w:r w:rsidR="00B67DE0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</w:t>
            </w:r>
            <w:r w:rsidR="00B67DE0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11 июнь этиб белгилансин ва 2018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3 </w:t>
            </w:r>
            <w:r w:rsidR="00B67DE0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август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гача амалдаги қонунчилик талабларига мувофиқ тўлаб берилсин.</w:t>
            </w:r>
          </w:p>
        </w:tc>
      </w:tr>
      <w:tr w:rsidR="004E08D6" w:rsidTr="00410812">
        <w:trPr>
          <w:trHeight w:val="118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Default="004E0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7C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9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Банкда ўтказилган корпоратив бошқарув тизимини мустақил баҳолаш натижаларини кўриб чиқиш.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uz-Cyrl-UZ"/>
              </w:rPr>
            </w:pPr>
          </w:p>
          <w:p w:rsidR="004E08D6" w:rsidRPr="00F80ED8" w:rsidRDefault="007E12CE" w:rsidP="0041081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8D6" w:rsidRPr="00F80ED8" w:rsidRDefault="004E08D6" w:rsidP="0041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B411D1" w:rsidTr="00034687">
        <w:trPr>
          <w:trHeight w:val="618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2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1</w:t>
            </w:r>
            <w:r w:rsidR="002165D4"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0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17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Банк Кенгаши аъзоларини сайлаш.</w:t>
            </w:r>
          </w:p>
        </w:tc>
      </w:tr>
      <w:tr w:rsidR="00B411D1" w:rsidTr="00034687">
        <w:trPr>
          <w:trHeight w:val="554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Default="00B4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2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</w:t>
            </w:r>
            <w:r w:rsidR="002165D4"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1D1" w:rsidRPr="00F80ED8" w:rsidRDefault="00B411D1" w:rsidP="0017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Банк Тафтиш комиссияси аъзоларини сайлаш тўғрисида.</w:t>
            </w:r>
          </w:p>
        </w:tc>
      </w:tr>
      <w:tr w:rsidR="007E12CE" w:rsidTr="00F70EEA">
        <w:trPr>
          <w:trHeight w:val="546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.1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Умарова Дилбар Абдуллаевна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99,999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407 615 048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E12CE" w:rsidTr="00FC2A8E">
        <w:trPr>
          <w:trHeight w:val="86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C46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.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Хабибуллаев Сардор Алишер ўғли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99,969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407 493 163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E12CE" w:rsidTr="00F70EEA">
        <w:trPr>
          <w:trHeight w:val="54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.</w:t>
            </w: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Туляганов Фаррух Абдурасулович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E12CE" w:rsidTr="00A77675">
        <w:trPr>
          <w:trHeight w:val="83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11.4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Мирзаахмедов Одилжон Анапияевич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0,030</w:t>
            </w:r>
          </w:p>
          <w:p w:rsidR="007E12CE" w:rsidRPr="00F80ED8" w:rsidRDefault="007E12C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123 885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E12CE" w:rsidTr="00A77675">
        <w:trPr>
          <w:trHeight w:val="878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11.5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Бобоев Адиз Музафарович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0,0004</w:t>
            </w:r>
          </w:p>
          <w:p w:rsidR="007E12CE" w:rsidRPr="00F80ED8" w:rsidRDefault="007E12C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2000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E12CE" w:rsidTr="00F70EEA">
        <w:trPr>
          <w:trHeight w:val="54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11.6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Мухаммадиев Ўктам Шарифович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0,0078</w:t>
            </w:r>
          </w:p>
          <w:p w:rsidR="007E12CE" w:rsidRPr="00F80ED8" w:rsidRDefault="007E12C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32 000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7E12CE" w:rsidTr="00F70EEA">
        <w:trPr>
          <w:trHeight w:val="54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Default="007E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11.7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Саттаров Джўра Абдуллаевич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CE" w:rsidRPr="00F80ED8" w:rsidRDefault="007E12C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FC2A8E" w:rsidTr="00A77675">
        <w:trPr>
          <w:trHeight w:val="873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1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11.8</w:t>
            </w: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Садиков Эльёр Ильмуродович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99,992</w:t>
            </w:r>
          </w:p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407 585 048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FC2A8E" w:rsidTr="00034687">
        <w:trPr>
          <w:trHeight w:val="488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8B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17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Банк Бошқаруви Раисини тасдиқлаш ва у билан меҳнат шартномасини тузиш.</w:t>
            </w:r>
          </w:p>
        </w:tc>
      </w:tr>
      <w:tr w:rsidR="00FC2A8E" w:rsidRPr="007E12CE" w:rsidTr="00F70EEA">
        <w:trPr>
          <w:trHeight w:val="157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177E22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Бошқаруви Раиси билан тузилган меҳнат шартномасининг амал қилиш муддатини қайта кўриб чиқиш.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407 617 048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A77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FC2A8E" w:rsidRPr="004E4113" w:rsidTr="00034687">
        <w:trPr>
          <w:trHeight w:val="56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F29D9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7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034687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Умумий йиғилиш томонидан қабул қилинган қарорларнинг тўлиқ баёни:</w:t>
            </w:r>
          </w:p>
          <w:p w:rsidR="00FC2A8E" w:rsidRPr="00F80ED8" w:rsidRDefault="00FC2A8E" w:rsidP="00034687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uz-Cyrl-UZ"/>
              </w:rPr>
            </w:pPr>
          </w:p>
        </w:tc>
      </w:tr>
      <w:tr w:rsidR="00FC2A8E" w:rsidTr="00034687">
        <w:trPr>
          <w:trHeight w:val="72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F29D9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45412F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навбатдаги йиллик ҳисобот умумий йиғилиши саноқ комиссиясининг шахсий таркиби тасдиқлансин.</w:t>
            </w:r>
          </w:p>
        </w:tc>
      </w:tr>
      <w:tr w:rsidR="00FC2A8E" w:rsidTr="00034687">
        <w:trPr>
          <w:trHeight w:val="70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45412F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АТБ акциядорларининг навбатдаги, йиллик ҳисобот умумий йиғилишининг регламенти тасдиқлансин.</w:t>
            </w:r>
          </w:p>
        </w:tc>
      </w:tr>
      <w:tr w:rsidR="00FC2A8E" w:rsidTr="00034687">
        <w:trPr>
          <w:trHeight w:val="594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8E" w:rsidRPr="00F80ED8" w:rsidRDefault="00FC2A8E" w:rsidP="0025274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2017 молиявий йилдаги фаолияти якунлари бўйича ҳисоботи ҳамда 2018 йилда банк фаолиятининг асосий йўналишлари тўғрисида банк Бошқарувининг ҳисоботи тасдиқлансин.</w:t>
            </w:r>
          </w:p>
        </w:tc>
      </w:tr>
      <w:tr w:rsidR="00FC2A8E" w:rsidTr="0045412F">
        <w:trPr>
          <w:trHeight w:val="647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8E" w:rsidRPr="00F80ED8" w:rsidRDefault="00FC2A8E" w:rsidP="0025274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Банкнинг 2017 йилдаги фаолияти якунлари бўйича ташқи аудит хулосаси маълумот учун қабул қилинсин. </w:t>
            </w:r>
          </w:p>
        </w:tc>
      </w:tr>
      <w:tr w:rsidR="00FC2A8E" w:rsidTr="00034687">
        <w:trPr>
          <w:trHeight w:val="494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45412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2017 йил якунлари бўйича банк Тафтиш комиссияси ҳисоботи тасдиқлансин.</w:t>
            </w:r>
          </w:p>
        </w:tc>
      </w:tr>
      <w:tr w:rsidR="00FC2A8E" w:rsidTr="00034687">
        <w:trPr>
          <w:trHeight w:val="410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252749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Кенгашининг 2017 йилдаги фаолияти бўйича ҳисоботи тасдиқлансин.</w:t>
            </w:r>
          </w:p>
        </w:tc>
      </w:tr>
      <w:tr w:rsidR="00FC2A8E" w:rsidRPr="0087304E" w:rsidTr="00034687">
        <w:trPr>
          <w:trHeight w:val="693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45412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2017 йил якунлари бўйича банкнинг бухгалтерлик баланси, фойда ва зарарлар ҳисоби тасдиқлансин.</w:t>
            </w:r>
          </w:p>
        </w:tc>
      </w:tr>
      <w:tr w:rsidR="00FC2A8E" w:rsidRPr="004E4113" w:rsidTr="00A77675">
        <w:trPr>
          <w:trHeight w:val="378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87304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87304E">
            <w:pPr>
              <w:spacing w:before="120" w:after="120" w:line="21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 2017 йил якунлари бўйича олинган 16 550 000,0 сўм соф фойдаси қуйидаги тартибда тақсимлансин:</w:t>
            </w:r>
          </w:p>
          <w:p w:rsidR="00FC2A8E" w:rsidRPr="00F80ED8" w:rsidRDefault="00FC2A8E" w:rsidP="0056384C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Умумий захира фондига ажратма сифатида – 827 500 000,0  сўм ажратилсин; </w:t>
            </w:r>
          </w:p>
          <w:p w:rsidR="00FC2A8E" w:rsidRPr="00F80ED8" w:rsidRDefault="00FC2A8E" w:rsidP="0056384C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Стандарт активлар учун яратилиши лозим бўлган заҳираларга – 2 448 600 000,0 сўм ажратиласин;</w:t>
            </w:r>
          </w:p>
          <w:p w:rsidR="00FC2A8E" w:rsidRPr="00F80ED8" w:rsidRDefault="00FC2A8E" w:rsidP="0056384C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Номинал қиймати 1 700 сўм бўлган бир дона имтиёзли акция учун            340 сўм ёки номинал қийматига нисбатан 20 фоиз миқдорида дивиденд тулаш учун - 1 688 950 000,0 сўм ажратилсин;</w:t>
            </w:r>
          </w:p>
          <w:p w:rsidR="00FC2A8E" w:rsidRPr="00F80ED8" w:rsidRDefault="00FC2A8E" w:rsidP="0056384C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Номинал қиймати 1 700 сўм бўлган бир дона оддий акция учун 18,5853 сўм ёки номинал қийматига нисбатан 1,093 фоиз миқдорида дивиденд тулаш учун – 8 275 009 705,43 сўм ажратилсин;</w:t>
            </w:r>
          </w:p>
          <w:p w:rsidR="00FC2A8E" w:rsidRPr="00F80ED8" w:rsidRDefault="00FC2A8E" w:rsidP="0056384C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Кенгаши аъзоларини (ЭКОИХ ўн баравари миқдорида) ҳамда банк ходимларини рағбатлантириш (13-ойлик учун) мақсадида – 3 309 940 294,57 сўм ажратилсин.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ab/>
            </w:r>
          </w:p>
          <w:p w:rsidR="00FC2A8E" w:rsidRPr="00F80ED8" w:rsidRDefault="00FC2A8E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Дивиденд тўлаш муддатининг бошланиш санаси 2018 йил 11 июнь этиб белгилансин ва 2018 йил 3 августгача амалдаги қонунчилик талабларига мувофиқ тўлаб берилсин.</w:t>
            </w:r>
          </w:p>
        </w:tc>
      </w:tr>
      <w:tr w:rsidR="00FC2A8E" w:rsidTr="00C232F9">
        <w:trPr>
          <w:trHeight w:val="70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EF51ED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9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45412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Банкда ўтказилган корпоратив бошқарув тизимини мустақил баҳолаш натижалари тасдиқлансин.</w:t>
            </w:r>
          </w:p>
        </w:tc>
      </w:tr>
      <w:tr w:rsidR="00FC2A8E" w:rsidTr="00034687">
        <w:trPr>
          <w:trHeight w:val="566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0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87304E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«Банк акциядорларининг кейинги навбатдаги йиллик ҳисобот умумий йиғилишига қадар банк Кенгаши аъзолари этиб қуйидагилар сайлансин: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Ибрахимжанова Зумрат Аманбаевна - Ўзбекистон Республикаси Тикланиш ва тараққиёт жамғармаси бошқарма бошлиғи;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Хайтметов Рустам Махкамжонович - Ўзбекистон Республикаси Тикланиш ва тараққиёт жамғармаси Бош бухгалтери;</w:t>
            </w:r>
          </w:p>
          <w:p w:rsidR="00C232F9" w:rsidRPr="00F80ED8" w:rsidRDefault="00C232F9" w:rsidP="00C232F9">
            <w:pPr>
              <w:tabs>
                <w:tab w:val="left" w:pos="851"/>
              </w:tabs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Норгитов Мухитдин Жўрабоевич - Ўзбекистон Республикаси Тикланиш ва тараққиёт жамғармаси юридик хизмати раҳбари;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Олимжонов Одил Олимович - Ўзбекистон Республикаси Вазирлар Маҳкамаси ҳузуридаги Прогнозлаштириш ва макроиқтисодий тадқиқотлар институти “Ўрта ва узоқ муддатда иқтисодиётнинг ҳудудий мувозанатлигини таъминлаш” лойиҳасининг Раҳбари, иқтисод фанлари доктори, професор;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Маликов Фаттоҳ Халилович - «USUB» МЧЖ Бош директори;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Шарипов Нажмиддин Шухратович - Ўзбекистон Республикасининг Хусусийлаштирилган корхоналарга кўмаклашиш ва рақобатни ривожлантириш Давлат Қўмитаси Раисининг биринчи ўринбосари; 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Юнусов Джахонгир Баходирович - Ўзбекистон Республикасининг Хусусийлаштирилган корхоналарга кўмаклашиш ва рақобатни ривожлантириш Давлат Қўмитаси Раиси ўринбосари;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- Миралиев Алишер Эркинович - Ўзбекистон Республикасининг Хусусийлаштирилган корхоналарга кўмаклашиш ва рақобатни ривожлантириш Давлат Қўмитаси ҳузуридаги Давлат активларини бошқариш маркази директорининг биринчи ўринбосари; 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-Умматов Бегзод Хамзаевич - Ўзбекистон Республикаси Вазирлар Маҳкамаси бош мутахассиси;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Турмухамедов Алишер Улуғбекович - Ўзбекистон Республикаси Молия вазирлиги Юридик бошқармаси бошлиғи;</w:t>
            </w:r>
          </w:p>
          <w:p w:rsidR="00FC2A8E" w:rsidRPr="00F80ED8" w:rsidRDefault="00C232F9" w:rsidP="002B0731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Ражабов Анвар Асатуллаевич - Ўзбекистон Республикаси Вазирлар Маҳкамасиининг маъсул ходими.</w:t>
            </w:r>
          </w:p>
        </w:tc>
      </w:tr>
      <w:tr w:rsidR="00FC2A8E" w:rsidRPr="007E12CE" w:rsidTr="00034687">
        <w:trPr>
          <w:trHeight w:val="97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8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1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87304E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акциядорларининг кейинги навбатдаги йиллик ҳисобот умумий йиғилишига қадар банк Тафтиш комиссияси аъзолигига қуйидагилар сайлансин: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Умарова Дилбар Абдуллаевна - Ўзбекистон Республикаси Тикланиш ва тараққиёт жамғармасининг бўлим бошлиғи;</w:t>
            </w:r>
          </w:p>
          <w:p w:rsidR="00C232F9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Хабибуллаев Сардор Алишер ўғли - Ўзбекистон Республикаси Тикланиш ва тараққиёт жамғармасининг бош мутахассиси;</w:t>
            </w:r>
          </w:p>
          <w:p w:rsidR="00FC2A8E" w:rsidRPr="00F80ED8" w:rsidRDefault="00C232F9" w:rsidP="00C232F9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 Садиков Эльёр Ильмуродович - Ўзбекистон Республикаси Вазирлар Маҳкамаси бош мутахассиси.</w:t>
            </w:r>
          </w:p>
        </w:tc>
      </w:tr>
      <w:tr w:rsidR="00FC2A8E" w:rsidRPr="004E4113" w:rsidTr="00334975">
        <w:trPr>
          <w:trHeight w:val="1855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87304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B0731" w:rsidRDefault="00FC2A8E" w:rsidP="0028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  <w:t>2</w:t>
            </w:r>
            <w:r w:rsidRPr="002B073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87304E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«Туронбанк» акциядорлик тижорат банки Бошқарув Раиси Мирзаев Чори Садибақосович ўртасида уни ишга ёллаш тўғрисида тузилган шартнома бир йил муддатга узайтирилсин.</w:t>
            </w:r>
          </w:p>
          <w:p w:rsidR="00FC2A8E" w:rsidRPr="00F80ED8" w:rsidRDefault="00FC2A8E" w:rsidP="00282E55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Ч.С.Мирзаевни «Туронбанк» акциядорлик тижорат банки Бошқаруви Раиси сифатида банк акциядорларининг кейинги навбатдаги йиллик ҳисобот умумий йиғилишига қадар ишга ёллаш бўйича тузиладиган меҳнат шартномасини имзолаш ваколати банк Кенгаши Раиси Д.Б.Юнусовга берилсин.</w:t>
            </w:r>
          </w:p>
        </w:tc>
      </w:tr>
      <w:tr w:rsidR="00FC2A8E" w:rsidRPr="005B1D51" w:rsidTr="00D53C1B">
        <w:trPr>
          <w:trHeight w:val="281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297DB8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447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A8E" w:rsidRPr="00F80ED8" w:rsidRDefault="00FC2A8E" w:rsidP="00260FAE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Кузатув кенгаши аъзоларини сайлаш:</w:t>
            </w:r>
          </w:p>
          <w:p w:rsidR="00FC2A8E" w:rsidRPr="00F80ED8" w:rsidRDefault="00FC2A8E" w:rsidP="00260FAE">
            <w:pPr>
              <w:spacing w:after="0"/>
              <w:ind w:firstLine="347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FC2A8E" w:rsidTr="00505CE8">
        <w:trPr>
          <w:trHeight w:val="189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9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Кандидатлар тўғрисида маълумот</w:t>
            </w:r>
          </w:p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Овозлар </w:t>
            </w:r>
          </w:p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сони</w:t>
            </w:r>
          </w:p>
        </w:tc>
      </w:tr>
      <w:tr w:rsidR="00FC2A8E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Ф.И.Ш.</w:t>
            </w:r>
          </w:p>
        </w:tc>
        <w:tc>
          <w:tcPr>
            <w:tcW w:w="136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 жойи</w:t>
            </w:r>
          </w:p>
        </w:tc>
        <w:tc>
          <w:tcPr>
            <w:tcW w:w="10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Уларга тегишли акциялар</w:t>
            </w:r>
          </w:p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505CE8" w:rsidTr="002B0731">
        <w:trPr>
          <w:trHeight w:val="190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360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сони</w:t>
            </w:r>
          </w:p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тури</w:t>
            </w:r>
          </w:p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A8E" w:rsidRPr="00F80ED8" w:rsidRDefault="00FC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Ибрахимжанова Зумрат Аманбаевна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Тикланиш ва тараққиёт жамғармаси бошқарма бошлиғи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Хайтметов Рустам Махкамжонович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Тикланиш ва тараққиёт жамғармаси Бош бухгалтери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408 348 647</w:t>
            </w:r>
          </w:p>
        </w:tc>
      </w:tr>
      <w:tr w:rsidR="00505CE8" w:rsidTr="00A77675">
        <w:trPr>
          <w:trHeight w:val="966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Норгитов Мухитдин Жўрабоевич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Тикланиш ва тараққиёт жамғармаси юридик хизмати раҳбари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Олимжонов Одил Олимович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Вазирлар Маҳкамаси ҳузуридаги Прогнозлаштириш ва макроиқтисодий тадқиқотлар институти “Ўрта ва узоқ муддатда иқтисодиётнинг ҳудудий мувозанатлигини таъминлаш” лойиҳасининг Раҳбари, иқтисод фанлари доктори, професор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1095</w:t>
            </w:r>
          </w:p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7644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оддий</w:t>
            </w:r>
          </w:p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имтиёзли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407 701 957</w:t>
            </w:r>
          </w:p>
        </w:tc>
      </w:tr>
      <w:tr w:rsid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FC2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Маликов Фаттоҳ 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Халилович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FC2A8E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«USUB» МЧЖ Бош директори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58824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FC2A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имтиёзли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409 033 628</w:t>
            </w:r>
          </w:p>
        </w:tc>
      </w:tr>
      <w:tr w:rsidR="00505CE8" w:rsidRP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6.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Шарипов Нажмиддин Шухратович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Республикасининг Хусусийлаштирилган корхоналарга кўмаклашиш ва рақобатни ривожлантириш Давлат Қўмитаси Раисининг биринчи ўринбосари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RP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2F29D9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Юнусов Джахонгир Баходирович 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Республикасининг Хусусийлаштирилган корхоналарга кўмаклашиш ва рақобатни ривожлантириш Давлат Қўмитаси Раиси ўринбосари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2F29D9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98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8.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Миралиев Алишер Эркинович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Республикасининг Хусусийлаштирилган корхоналарга кўмаклашиш ва рақобатни ривожлантириш Давлат Қўмитаси ҳузуридаги Давлат активларини бошқариш маркази директори ўринбосари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Tr="002B0731">
        <w:trPr>
          <w:trHeight w:val="792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9.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Умматов Бегзод Хамзаевич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spacing w:before="12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Вазирлар Маҳкамаси бош мутахассиси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407 337 912</w:t>
            </w:r>
          </w:p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505CE8" w:rsidRP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10.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Каримов Абдухафиз  Абдуганиевич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Молия вазирлиги хузуридаги “Молия органлари ҳамда бюджет ташкилотларининг молия-ҳисоб бўлинмалари ҳодимларини тайёрлаш ва қайта тайёрлаш ўқув маркази” директори ўринбосари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</w:tr>
      <w:tr w:rsidR="00505CE8" w:rsidTr="00505CE8">
        <w:trPr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2F29D9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11.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Турмухамедов Алишер Улуғбекович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Молия вазирлиги Юридик бошқармаси бошлиғи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Tr="00505CE8">
        <w:trPr>
          <w:trHeight w:val="693"/>
          <w:jc w:val="center"/>
        </w:trPr>
        <w:tc>
          <w:tcPr>
            <w:tcW w:w="2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12.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Ражабов Анвар Асатуллаевич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Вазирлар Маҳкамасиининг маъсул ходими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407 337 912</w:t>
            </w:r>
          </w:p>
        </w:tc>
      </w:tr>
      <w:tr w:rsidR="00505CE8" w:rsidTr="00505CE8">
        <w:trPr>
          <w:trHeight w:val="693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Default="0050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13.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Абдукаримов Равшан Мирзакаримович</w:t>
            </w:r>
          </w:p>
        </w:tc>
        <w:tc>
          <w:tcPr>
            <w:tcW w:w="136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Ҳаракатлар стратегияси маркази бошлиғи ўринбосари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3832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E8" w:rsidRPr="00F80ED8" w:rsidRDefault="00505CE8" w:rsidP="008F68E4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</w:tr>
    </w:tbl>
    <w:p w:rsidR="00CC00B2" w:rsidRPr="00385148" w:rsidRDefault="00CC00B2" w:rsidP="00120C1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3421" w:rsidRPr="002F29D9" w:rsidRDefault="00AE3421" w:rsidP="0032240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</w:rPr>
      </w:pPr>
    </w:p>
    <w:p w:rsidR="00C648AE" w:rsidRPr="002B073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Ижроия органи раҳбари:</w:t>
      </w:r>
      <w:r w:rsidRPr="002B0731">
        <w:rPr>
          <w:rFonts w:ascii="Times New Roman" w:hAnsi="Times New Roman"/>
          <w:noProof/>
          <w:sz w:val="20"/>
          <w:szCs w:val="20"/>
          <w:lang w:val="uz-Cyrl-UZ"/>
        </w:rPr>
        <w:t xml:space="preserve"> Мирзаев Чори Садибакосович ___________________</w:t>
      </w:r>
    </w:p>
    <w:p w:rsidR="00C648AE" w:rsidRPr="002B073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</w:p>
    <w:p w:rsidR="00C648AE" w:rsidRPr="002B073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Бош бухгалтер:</w:t>
      </w:r>
      <w:r w:rsidRPr="002B0731">
        <w:rPr>
          <w:rFonts w:ascii="Times New Roman" w:hAnsi="Times New Roman"/>
          <w:noProof/>
          <w:sz w:val="20"/>
          <w:szCs w:val="20"/>
          <w:lang w:val="uz-Cyrl-UZ"/>
        </w:rPr>
        <w:t xml:space="preserve">  Турсунов Хўжаёр Файзиевич ___________________</w:t>
      </w:r>
    </w:p>
    <w:p w:rsidR="00C648AE" w:rsidRPr="002B073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</w:p>
    <w:p w:rsidR="00C648AE" w:rsidRPr="002B073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Веб-сайтда ахборот жойлаштирган</w:t>
      </w:r>
    </w:p>
    <w:p w:rsidR="00C648AE" w:rsidRPr="002B073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ваколатли шахс: </w:t>
      </w:r>
      <w:r w:rsidRPr="002B0731">
        <w:rPr>
          <w:rFonts w:ascii="Times New Roman" w:hAnsi="Times New Roman"/>
          <w:noProof/>
          <w:sz w:val="20"/>
          <w:szCs w:val="20"/>
          <w:lang w:val="uz-Cyrl-UZ"/>
        </w:rPr>
        <w:t>Ботиров Жамшид Ботирович_________________</w:t>
      </w:r>
    </w:p>
    <w:p w:rsidR="002E76FC" w:rsidRPr="00AE3421" w:rsidRDefault="002E76FC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</w:p>
    <w:sectPr w:rsidR="002E76FC" w:rsidRPr="00AE3421" w:rsidSect="007879EE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NDA Times UZ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D1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07742206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0CC222A0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216734F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23007946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2787299D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>
    <w:nsid w:val="2D857538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D8F7E38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E47190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340C66F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>
    <w:nsid w:val="3FE73D0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>
    <w:nsid w:val="45F769B8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DDD333D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734621E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11"/>
    <w:rsid w:val="00033706"/>
    <w:rsid w:val="00034687"/>
    <w:rsid w:val="0004523C"/>
    <w:rsid w:val="00050DE4"/>
    <w:rsid w:val="000512C5"/>
    <w:rsid w:val="000971CE"/>
    <w:rsid w:val="000A4059"/>
    <w:rsid w:val="000B7EF5"/>
    <w:rsid w:val="000F5ABA"/>
    <w:rsid w:val="001033BF"/>
    <w:rsid w:val="00111438"/>
    <w:rsid w:val="00120C11"/>
    <w:rsid w:val="00140654"/>
    <w:rsid w:val="0016030E"/>
    <w:rsid w:val="001665A4"/>
    <w:rsid w:val="00177E22"/>
    <w:rsid w:val="00195937"/>
    <w:rsid w:val="001C475B"/>
    <w:rsid w:val="001D5880"/>
    <w:rsid w:val="00211111"/>
    <w:rsid w:val="002165D4"/>
    <w:rsid w:val="00252749"/>
    <w:rsid w:val="00260FAE"/>
    <w:rsid w:val="00282E55"/>
    <w:rsid w:val="00297DB8"/>
    <w:rsid w:val="002B0731"/>
    <w:rsid w:val="002C4ADD"/>
    <w:rsid w:val="002E76FC"/>
    <w:rsid w:val="002F29D9"/>
    <w:rsid w:val="00322408"/>
    <w:rsid w:val="00325313"/>
    <w:rsid w:val="00334975"/>
    <w:rsid w:val="0034144E"/>
    <w:rsid w:val="003509E6"/>
    <w:rsid w:val="00383211"/>
    <w:rsid w:val="00385148"/>
    <w:rsid w:val="003B2D2D"/>
    <w:rsid w:val="003C13E6"/>
    <w:rsid w:val="003D58DB"/>
    <w:rsid w:val="00410812"/>
    <w:rsid w:val="0045412F"/>
    <w:rsid w:val="00483B8D"/>
    <w:rsid w:val="004856FA"/>
    <w:rsid w:val="004863C8"/>
    <w:rsid w:val="004957C1"/>
    <w:rsid w:val="004B56BE"/>
    <w:rsid w:val="004E08D6"/>
    <w:rsid w:val="004E4113"/>
    <w:rsid w:val="00505CE8"/>
    <w:rsid w:val="00512D6A"/>
    <w:rsid w:val="00536F1F"/>
    <w:rsid w:val="0055361E"/>
    <w:rsid w:val="00553623"/>
    <w:rsid w:val="00557752"/>
    <w:rsid w:val="00560FCA"/>
    <w:rsid w:val="0056384C"/>
    <w:rsid w:val="00586B2A"/>
    <w:rsid w:val="005B0773"/>
    <w:rsid w:val="005B1D51"/>
    <w:rsid w:val="005E3070"/>
    <w:rsid w:val="005E33B6"/>
    <w:rsid w:val="006206F4"/>
    <w:rsid w:val="006468C0"/>
    <w:rsid w:val="006838B9"/>
    <w:rsid w:val="006A46F8"/>
    <w:rsid w:val="006D4D32"/>
    <w:rsid w:val="006D75BD"/>
    <w:rsid w:val="006F5597"/>
    <w:rsid w:val="007065AD"/>
    <w:rsid w:val="007522F0"/>
    <w:rsid w:val="00771CED"/>
    <w:rsid w:val="007879EE"/>
    <w:rsid w:val="007C5D39"/>
    <w:rsid w:val="007E12CE"/>
    <w:rsid w:val="007E68F3"/>
    <w:rsid w:val="0080043E"/>
    <w:rsid w:val="00800884"/>
    <w:rsid w:val="008109DA"/>
    <w:rsid w:val="00833B51"/>
    <w:rsid w:val="00846599"/>
    <w:rsid w:val="00857A22"/>
    <w:rsid w:val="00861A0D"/>
    <w:rsid w:val="0087304E"/>
    <w:rsid w:val="00896944"/>
    <w:rsid w:val="008B08AA"/>
    <w:rsid w:val="008B0BA0"/>
    <w:rsid w:val="008C4622"/>
    <w:rsid w:val="008D056F"/>
    <w:rsid w:val="008F471D"/>
    <w:rsid w:val="009116AE"/>
    <w:rsid w:val="00913E7F"/>
    <w:rsid w:val="00952648"/>
    <w:rsid w:val="00954D03"/>
    <w:rsid w:val="00975122"/>
    <w:rsid w:val="00986450"/>
    <w:rsid w:val="00A03465"/>
    <w:rsid w:val="00A27751"/>
    <w:rsid w:val="00A37CD1"/>
    <w:rsid w:val="00A77675"/>
    <w:rsid w:val="00A967CA"/>
    <w:rsid w:val="00AA170D"/>
    <w:rsid w:val="00AB2E14"/>
    <w:rsid w:val="00AE3421"/>
    <w:rsid w:val="00B411D1"/>
    <w:rsid w:val="00B67DE0"/>
    <w:rsid w:val="00B87219"/>
    <w:rsid w:val="00BC15D8"/>
    <w:rsid w:val="00BD18FD"/>
    <w:rsid w:val="00BD402A"/>
    <w:rsid w:val="00C232F9"/>
    <w:rsid w:val="00C465AB"/>
    <w:rsid w:val="00C648AE"/>
    <w:rsid w:val="00CC00B2"/>
    <w:rsid w:val="00CE03F2"/>
    <w:rsid w:val="00D40534"/>
    <w:rsid w:val="00D53C1B"/>
    <w:rsid w:val="00D923A2"/>
    <w:rsid w:val="00D96D31"/>
    <w:rsid w:val="00DE574E"/>
    <w:rsid w:val="00DF14CD"/>
    <w:rsid w:val="00DF3719"/>
    <w:rsid w:val="00E14DAD"/>
    <w:rsid w:val="00E2691E"/>
    <w:rsid w:val="00E34569"/>
    <w:rsid w:val="00E649D7"/>
    <w:rsid w:val="00E86C04"/>
    <w:rsid w:val="00EC608C"/>
    <w:rsid w:val="00EC7679"/>
    <w:rsid w:val="00EF51ED"/>
    <w:rsid w:val="00F07548"/>
    <w:rsid w:val="00F10823"/>
    <w:rsid w:val="00F27261"/>
    <w:rsid w:val="00F56052"/>
    <w:rsid w:val="00F70EEA"/>
    <w:rsid w:val="00F71EF2"/>
    <w:rsid w:val="00F80ED8"/>
    <w:rsid w:val="00F971A2"/>
    <w:rsid w:val="00FB3DD6"/>
    <w:rsid w:val="00FB7239"/>
    <w:rsid w:val="00FC1C04"/>
    <w:rsid w:val="00FC2A8E"/>
    <w:rsid w:val="00FD010A"/>
    <w:rsid w:val="00FD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3211"/>
    <w:pPr>
      <w:spacing w:after="0" w:line="240" w:lineRule="auto"/>
    </w:pPr>
    <w:rPr>
      <w:rFonts w:ascii="PANDA Times UZ" w:eastAsia="Times New Roman" w:hAnsi="PANDA Times UZ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3211"/>
    <w:rPr>
      <w:rFonts w:ascii="PANDA Times UZ" w:eastAsia="Times New Roman" w:hAnsi="PANDA Times UZ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142</cp:revision>
  <cp:lastPrinted>2018-06-05T04:40:00Z</cp:lastPrinted>
  <dcterms:created xsi:type="dcterms:W3CDTF">2016-07-01T13:32:00Z</dcterms:created>
  <dcterms:modified xsi:type="dcterms:W3CDTF">2018-06-05T04:40:00Z</dcterms:modified>
</cp:coreProperties>
</file>